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2D" w:rsidRDefault="00605B2D" w:rsidP="00605B2D">
      <w:pPr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5"/>
          <w:szCs w:val="45"/>
          <w:lang w:eastAsia="ru-RU"/>
        </w:rPr>
      </w:pPr>
      <w:r w:rsidRPr="00605B2D">
        <w:rPr>
          <w:rFonts w:ascii="Helvetica" w:eastAsia="Times New Roman" w:hAnsi="Helvetica" w:cs="Helvetica"/>
          <w:color w:val="333333"/>
          <w:kern w:val="36"/>
          <w:sz w:val="45"/>
          <w:szCs w:val="45"/>
          <w:lang w:eastAsia="ru-RU"/>
        </w:rPr>
        <w:t>Гастроэнтерология</w:t>
      </w:r>
    </w:p>
    <w:p w:rsidR="00EC17EF" w:rsidRPr="00605B2D" w:rsidRDefault="00EC17EF" w:rsidP="00605B2D">
      <w:pPr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5"/>
          <w:szCs w:val="45"/>
          <w:lang w:eastAsia="ru-RU"/>
        </w:rPr>
      </w:pPr>
      <w:bookmarkStart w:id="0" w:name="_GoBack"/>
      <w:bookmarkEnd w:id="0"/>
    </w:p>
    <w:p w:rsidR="00605B2D" w:rsidRPr="00605B2D" w:rsidRDefault="00605B2D" w:rsidP="00605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для гастроэнтерологии объединяют в себе инновационные технологии, возникшие на основе опыта из других дисциплин и гарантирующие прецизионное, надежное и удобное применение в клинических условиях. Ассортимент охватывает мобильные компактные решения, в том числе высококлассные </w:t>
      </w:r>
      <w:proofErr w:type="spellStart"/>
      <w:r w:rsidRPr="00605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видеоэндоскопические</w:t>
      </w:r>
      <w:proofErr w:type="spellEnd"/>
      <w:r w:rsidRPr="0060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в качестве HD, а также индивидуальные решения для документирования в клиниках и частных практиках. Это спектр изделий, который отвечает всем требованиям рынка.</w:t>
      </w:r>
    </w:p>
    <w:p w:rsidR="00605B2D" w:rsidRPr="00605B2D" w:rsidRDefault="00605B2D" w:rsidP="00605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серии SILVER SCOPE® современная техника, эргономия и долгий срок службы представлены </w:t>
      </w:r>
      <w:proofErr w:type="spellStart"/>
      <w:r w:rsidRPr="00605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видеоэндоскопом</w:t>
      </w:r>
      <w:proofErr w:type="spellEnd"/>
      <w:r w:rsidRPr="00605B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задает новые стандарты. Высококачественная конструкция контрольной головки соответствует высокотехнологичным свойствам инструмента.</w:t>
      </w:r>
    </w:p>
    <w:p w:rsidR="00605B2D" w:rsidRPr="00605B2D" w:rsidRDefault="00605B2D" w:rsidP="00605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2D">
        <w:rPr>
          <w:rFonts w:ascii="Times New Roman" w:eastAsia="Times New Roman" w:hAnsi="Times New Roman" w:cs="Times New Roman"/>
          <w:sz w:val="24"/>
          <w:szCs w:val="24"/>
          <w:lang w:eastAsia="ru-RU"/>
        </w:rPr>
        <w:t>S-технологии (CLARA, CHROMA, SPECTRA) позволяет наряду с эндоскопией белого света получить изображение в других заданных областях спектра и таким образом предоставляет пользователю инновационные возможности визуализации при диагностике.</w:t>
      </w:r>
    </w:p>
    <w:p w:rsidR="00605B2D" w:rsidRDefault="00605B2D" w:rsidP="00605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Неограниченное сервисное обслуживание для гибких эндоскопов гарантирует безостановочную и надежную работу.</w:t>
      </w:r>
    </w:p>
    <w:p w:rsidR="00605B2D" w:rsidRPr="00605B2D" w:rsidRDefault="00605B2D" w:rsidP="00605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B2D" w:rsidRPr="00605B2D" w:rsidRDefault="00605B2D" w:rsidP="00605B2D">
      <w:pPr>
        <w:spacing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605B2D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Гибкие гастроскопы серии SILVER SCOPE®</w:t>
      </w:r>
    </w:p>
    <w:p w:rsidR="00605B2D" w:rsidRPr="00605B2D" w:rsidRDefault="00605B2D" w:rsidP="00605B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2D">
        <w:rPr>
          <w:rFonts w:ascii="Times New Roman" w:eastAsia="Times New Roman" w:hAnsi="Times New Roman" w:cs="Times New Roman"/>
          <w:noProof/>
          <w:color w:val="939393"/>
          <w:sz w:val="24"/>
          <w:szCs w:val="24"/>
          <w:lang w:eastAsia="ru-RU"/>
        </w:rPr>
        <w:drawing>
          <wp:inline distT="0" distB="0" distL="0" distR="0" wp14:anchorId="6E770E8A" wp14:editId="6875BABE">
            <wp:extent cx="3333750" cy="1876425"/>
            <wp:effectExtent l="0" t="0" r="0" b="9525"/>
            <wp:docPr id="1" name="Рисунок 1" descr="Гибкие гастроскопы SILVER SCOPE®">
              <a:hlinkClick xmlns:a="http://schemas.openxmlformats.org/drawingml/2006/main" r:id="rId6" tgtFrame="_blank" tooltip="Гибкие гастроскопы SILVER SCOPE®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ибкие гастроскопы SILVER SCOPE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B2D" w:rsidRPr="00605B2D" w:rsidRDefault="00EC17EF" w:rsidP="00605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" w:tgtFrame="_blank" w:history="1">
        <w:r w:rsidR="00605B2D" w:rsidRPr="00605B2D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>Highlights 2016 Gastroenterology - Quarter 3</w:t>
        </w:r>
        <w:proofErr w:type="gramStart"/>
        <w:r w:rsidR="00605B2D" w:rsidRPr="00605B2D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> </w:t>
        </w:r>
        <w:r w:rsidR="00605B2D" w:rsidRPr="00605B2D">
          <w:rPr>
            <w:rFonts w:ascii="Times New Roman" w:eastAsia="Times New Roman" w:hAnsi="Times New Roman" w:cs="Times New Roman"/>
            <w:color w:val="074089"/>
            <w:sz w:val="24"/>
            <w:szCs w:val="24"/>
            <w:lang w:val="en-US" w:eastAsia="ru-RU"/>
          </w:rPr>
          <w:t> </w:t>
        </w:r>
        <w:r w:rsidR="00605B2D" w:rsidRPr="00605B2D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(</w:t>
        </w:r>
        <w:proofErr w:type="gramEnd"/>
        <w:r w:rsidR="00605B2D" w:rsidRPr="00605B2D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PDF | 1.0 MB)</w:t>
        </w:r>
      </w:hyperlink>
    </w:p>
    <w:p w:rsidR="00605B2D" w:rsidRPr="00605B2D" w:rsidRDefault="00EC17EF" w:rsidP="00605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605B2D" w:rsidRPr="00605B2D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Контакт с консультантом</w:t>
        </w:r>
      </w:hyperlink>
    </w:p>
    <w:p w:rsidR="00605B2D" w:rsidRPr="00605B2D" w:rsidRDefault="00605B2D" w:rsidP="00605B2D">
      <w:pPr>
        <w:numPr>
          <w:ilvl w:val="0"/>
          <w:numId w:val="1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2D">
        <w:rPr>
          <w:rFonts w:ascii="Times New Roman" w:eastAsia="Times New Roman" w:hAnsi="Times New Roman" w:cs="Times New Roman"/>
          <w:sz w:val="24"/>
          <w:szCs w:val="24"/>
          <w:lang w:eastAsia="ru-RU"/>
        </w:rPr>
        <w:t>S-технологии от KARL STORZ (CLARA, CHROMA, SPECTRA) облегчают пользователю точную оценку слизистой структуры</w:t>
      </w:r>
    </w:p>
    <w:p w:rsidR="00605B2D" w:rsidRPr="00605B2D" w:rsidRDefault="00605B2D" w:rsidP="00605B2D">
      <w:pPr>
        <w:numPr>
          <w:ilvl w:val="0"/>
          <w:numId w:val="1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2D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Эргономичная рукоятка обеспечивает работу без усталости</w:t>
      </w:r>
    </w:p>
    <w:p w:rsidR="00605B2D" w:rsidRPr="00605B2D" w:rsidRDefault="00605B2D" w:rsidP="00605B2D">
      <w:pPr>
        <w:numPr>
          <w:ilvl w:val="0"/>
          <w:numId w:val="1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диапазон отклонения для широкого обзора</w:t>
      </w:r>
    </w:p>
    <w:p w:rsidR="00605B2D" w:rsidRPr="00605B2D" w:rsidRDefault="00605B2D" w:rsidP="00605B2D">
      <w:pPr>
        <w:numPr>
          <w:ilvl w:val="0"/>
          <w:numId w:val="1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Равномерная яркость изображений даже при сложных условиях освещения</w:t>
      </w:r>
    </w:p>
    <w:p w:rsidR="00605B2D" w:rsidRPr="00605B2D" w:rsidRDefault="00605B2D" w:rsidP="00605B2D">
      <w:pPr>
        <w:numPr>
          <w:ilvl w:val="0"/>
          <w:numId w:val="1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Кнопки дистанционного управления с возможностью индивидуального программирования и двойного назначения</w:t>
      </w:r>
    </w:p>
    <w:p w:rsidR="00605B2D" w:rsidRPr="00605B2D" w:rsidRDefault="00605B2D" w:rsidP="00605B2D">
      <w:pPr>
        <w:spacing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605B2D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Гибкие </w:t>
      </w:r>
      <w:proofErr w:type="spellStart"/>
      <w:r w:rsidRPr="00605B2D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колоноскопы</w:t>
      </w:r>
      <w:proofErr w:type="spellEnd"/>
      <w:r w:rsidRPr="00605B2D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серии SILVER SCOPE®</w:t>
      </w:r>
    </w:p>
    <w:p w:rsidR="00605B2D" w:rsidRPr="00605B2D" w:rsidRDefault="00605B2D" w:rsidP="00605B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2D">
        <w:rPr>
          <w:rFonts w:ascii="Times New Roman" w:eastAsia="Times New Roman" w:hAnsi="Times New Roman" w:cs="Times New Roman"/>
          <w:noProof/>
          <w:color w:val="939393"/>
          <w:sz w:val="24"/>
          <w:szCs w:val="24"/>
          <w:lang w:eastAsia="ru-RU"/>
        </w:rPr>
        <w:lastRenderedPageBreak/>
        <w:drawing>
          <wp:inline distT="0" distB="0" distL="0" distR="0" wp14:anchorId="158DBFCD" wp14:editId="7A03E62C">
            <wp:extent cx="3333750" cy="1876425"/>
            <wp:effectExtent l="0" t="0" r="0" b="9525"/>
            <wp:docPr id="2" name="Рисунок 2" descr="Гибкие колоноскопы SILVER SCOPE®">
              <a:hlinkClick xmlns:a="http://schemas.openxmlformats.org/drawingml/2006/main" r:id="rId10" tgtFrame="_blank" tooltip="Гибкие колоноскопы SILVER SCOPE®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ибкие колоноскопы SILVER SCOPE®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B2D" w:rsidRPr="00605B2D" w:rsidRDefault="00EC17EF" w:rsidP="00605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2" w:tgtFrame="_blank" w:history="1">
        <w:r w:rsidR="00605B2D" w:rsidRPr="00605B2D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>Highlights 2016 Gastroenterology - Quarter 3</w:t>
        </w:r>
        <w:proofErr w:type="gramStart"/>
        <w:r w:rsidR="00605B2D" w:rsidRPr="00605B2D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> </w:t>
        </w:r>
        <w:r w:rsidR="00605B2D" w:rsidRPr="00605B2D">
          <w:rPr>
            <w:rFonts w:ascii="Times New Roman" w:eastAsia="Times New Roman" w:hAnsi="Times New Roman" w:cs="Times New Roman"/>
            <w:color w:val="074089"/>
            <w:sz w:val="24"/>
            <w:szCs w:val="24"/>
            <w:lang w:val="en-US" w:eastAsia="ru-RU"/>
          </w:rPr>
          <w:t> </w:t>
        </w:r>
        <w:r w:rsidR="00605B2D" w:rsidRPr="00605B2D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(</w:t>
        </w:r>
        <w:proofErr w:type="gramEnd"/>
        <w:r w:rsidR="00605B2D" w:rsidRPr="00605B2D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PDF | 1.0 MB)</w:t>
        </w:r>
      </w:hyperlink>
    </w:p>
    <w:p w:rsidR="00605B2D" w:rsidRPr="00605B2D" w:rsidRDefault="00EC17EF" w:rsidP="00605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605B2D" w:rsidRPr="00605B2D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Контакт с консультантом</w:t>
        </w:r>
      </w:hyperlink>
    </w:p>
    <w:p w:rsidR="00605B2D" w:rsidRPr="00605B2D" w:rsidRDefault="00605B2D" w:rsidP="00605B2D">
      <w:pPr>
        <w:numPr>
          <w:ilvl w:val="0"/>
          <w:numId w:val="2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2D">
        <w:rPr>
          <w:rFonts w:ascii="Times New Roman" w:eastAsia="Times New Roman" w:hAnsi="Times New Roman" w:cs="Times New Roman"/>
          <w:sz w:val="24"/>
          <w:szCs w:val="24"/>
          <w:lang w:eastAsia="ru-RU"/>
        </w:rPr>
        <w:t>S-технологии от KARL STORZ предоставляют пользователю пять режимов визуализации</w:t>
      </w:r>
    </w:p>
    <w:p w:rsidR="00605B2D" w:rsidRPr="00605B2D" w:rsidRDefault="00605B2D" w:rsidP="00605B2D">
      <w:pPr>
        <w:numPr>
          <w:ilvl w:val="0"/>
          <w:numId w:val="2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Равномерная яркость изображений даже при сложных условиях освещения</w:t>
      </w:r>
    </w:p>
    <w:p w:rsidR="00605B2D" w:rsidRPr="00605B2D" w:rsidRDefault="00605B2D" w:rsidP="00605B2D">
      <w:pPr>
        <w:numPr>
          <w:ilvl w:val="0"/>
          <w:numId w:val="2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2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два варианта рабочей длины с двумя характеристиками введения</w:t>
      </w:r>
    </w:p>
    <w:p w:rsidR="00605B2D" w:rsidRPr="00605B2D" w:rsidRDefault="00605B2D" w:rsidP="00605B2D">
      <w:pPr>
        <w:numPr>
          <w:ilvl w:val="0"/>
          <w:numId w:val="2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Превосходное отклонение</w:t>
      </w:r>
    </w:p>
    <w:p w:rsidR="00605B2D" w:rsidRPr="00605B2D" w:rsidRDefault="00605B2D" w:rsidP="00605B2D">
      <w:pPr>
        <w:numPr>
          <w:ilvl w:val="0"/>
          <w:numId w:val="2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Водоструйный канал с возможностью очистки щеткой у </w:t>
      </w:r>
      <w:proofErr w:type="spellStart"/>
      <w:r w:rsidRPr="00605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колоноскопов</w:t>
      </w:r>
      <w:proofErr w:type="spellEnd"/>
      <w:r w:rsidRPr="0060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рабочей длиной 1600 мм</w:t>
      </w:r>
    </w:p>
    <w:p w:rsidR="00605B2D" w:rsidRPr="00605B2D" w:rsidRDefault="00605B2D" w:rsidP="00605B2D">
      <w:pPr>
        <w:spacing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605B2D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Гибкие </w:t>
      </w:r>
      <w:proofErr w:type="spellStart"/>
      <w:r w:rsidRPr="00605B2D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дуоденоскопы</w:t>
      </w:r>
      <w:proofErr w:type="spellEnd"/>
      <w:r w:rsidRPr="00605B2D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серии SILVER SCOPE®</w:t>
      </w:r>
    </w:p>
    <w:p w:rsidR="00605B2D" w:rsidRPr="00605B2D" w:rsidRDefault="00605B2D" w:rsidP="00605B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2D">
        <w:rPr>
          <w:rFonts w:ascii="Times New Roman" w:eastAsia="Times New Roman" w:hAnsi="Times New Roman" w:cs="Times New Roman"/>
          <w:noProof/>
          <w:color w:val="939393"/>
          <w:sz w:val="24"/>
          <w:szCs w:val="24"/>
          <w:lang w:eastAsia="ru-RU"/>
        </w:rPr>
        <w:drawing>
          <wp:inline distT="0" distB="0" distL="0" distR="0" wp14:anchorId="339CE432" wp14:editId="24EB3033">
            <wp:extent cx="3333750" cy="1876425"/>
            <wp:effectExtent l="0" t="0" r="0" b="9525"/>
            <wp:docPr id="3" name="Рисунок 3" descr="Гибкие дуоденоскопы серии SILVER SCOPE®">
              <a:hlinkClick xmlns:a="http://schemas.openxmlformats.org/drawingml/2006/main" r:id="rId14" tgtFrame="_blank" tooltip="Гибкие дуоденоскопы SILVER SCOPE®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ибкие дуоденоскопы серии SILVER SCOPE®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B2D" w:rsidRPr="00605B2D" w:rsidRDefault="00EC17EF" w:rsidP="00605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6" w:tgtFrame="_blank" w:history="1">
        <w:r w:rsidR="00605B2D" w:rsidRPr="00605B2D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>Highlights 2016 Gastroenterology - Quarter 3</w:t>
        </w:r>
        <w:proofErr w:type="gramStart"/>
        <w:r w:rsidR="00605B2D" w:rsidRPr="00605B2D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> </w:t>
        </w:r>
        <w:r w:rsidR="00605B2D" w:rsidRPr="00605B2D">
          <w:rPr>
            <w:rFonts w:ascii="Times New Roman" w:eastAsia="Times New Roman" w:hAnsi="Times New Roman" w:cs="Times New Roman"/>
            <w:color w:val="074089"/>
            <w:sz w:val="24"/>
            <w:szCs w:val="24"/>
            <w:lang w:val="en-US" w:eastAsia="ru-RU"/>
          </w:rPr>
          <w:t> </w:t>
        </w:r>
        <w:r w:rsidR="00605B2D" w:rsidRPr="00605B2D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(</w:t>
        </w:r>
        <w:proofErr w:type="gramEnd"/>
        <w:r w:rsidR="00605B2D" w:rsidRPr="00605B2D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PDF | 1.0 MB)</w:t>
        </w:r>
      </w:hyperlink>
    </w:p>
    <w:p w:rsidR="00605B2D" w:rsidRPr="00605B2D" w:rsidRDefault="00EC17EF" w:rsidP="00605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605B2D" w:rsidRPr="00605B2D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Контакт с консультантом</w:t>
        </w:r>
      </w:hyperlink>
    </w:p>
    <w:p w:rsidR="00605B2D" w:rsidRPr="00605B2D" w:rsidRDefault="00605B2D" w:rsidP="00605B2D">
      <w:pPr>
        <w:numPr>
          <w:ilvl w:val="0"/>
          <w:numId w:val="3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Съемный </w:t>
      </w:r>
      <w:proofErr w:type="spellStart"/>
      <w:r w:rsidRPr="00605B2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автоклавируемый</w:t>
      </w:r>
      <w:proofErr w:type="spellEnd"/>
      <w:r w:rsidRPr="0060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 </w:t>
      </w:r>
      <w:proofErr w:type="spellStart"/>
      <w:r w:rsidRPr="00605B2D">
        <w:rPr>
          <w:rFonts w:ascii="Times New Roman" w:eastAsia="Times New Roman" w:hAnsi="Times New Roman" w:cs="Times New Roman"/>
          <w:sz w:val="24"/>
          <w:szCs w:val="24"/>
          <w:lang w:eastAsia="ru-RU"/>
        </w:rPr>
        <w:t>Albarran</w:t>
      </w:r>
      <w:proofErr w:type="spellEnd"/>
    </w:p>
    <w:p w:rsidR="00605B2D" w:rsidRPr="00605B2D" w:rsidRDefault="00605B2D" w:rsidP="00605B2D">
      <w:pPr>
        <w:numPr>
          <w:ilvl w:val="0"/>
          <w:numId w:val="3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канал можно подвергать неограниченной обработке</w:t>
      </w:r>
    </w:p>
    <w:p w:rsidR="00605B2D" w:rsidRPr="00605B2D" w:rsidRDefault="00605B2D" w:rsidP="00605B2D">
      <w:pPr>
        <w:numPr>
          <w:ilvl w:val="0"/>
          <w:numId w:val="3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2D">
        <w:rPr>
          <w:rFonts w:ascii="Times New Roman" w:eastAsia="Times New Roman" w:hAnsi="Times New Roman" w:cs="Times New Roman"/>
          <w:sz w:val="24"/>
          <w:szCs w:val="24"/>
          <w:lang w:eastAsia="ru-RU"/>
        </w:rPr>
        <w:t>S-технологии от KARL STORZ дают многообразные возможности визуализации</w:t>
      </w:r>
    </w:p>
    <w:p w:rsidR="00605B2D" w:rsidRPr="00605B2D" w:rsidRDefault="00605B2D" w:rsidP="00605B2D">
      <w:pPr>
        <w:numPr>
          <w:ilvl w:val="0"/>
          <w:numId w:val="3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2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Широкоугольная оптика 140° с </w:t>
      </w:r>
      <w:proofErr w:type="spellStart"/>
      <w:r w:rsidRPr="00605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ретрограной</w:t>
      </w:r>
      <w:proofErr w:type="spellEnd"/>
      <w:r w:rsidRPr="0060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ориентацией 5° обеспечивает прямую визуализацию фатерова сосочка</w:t>
      </w:r>
    </w:p>
    <w:p w:rsidR="00605B2D" w:rsidRPr="00605B2D" w:rsidRDefault="00605B2D" w:rsidP="00605B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05B2D" w:rsidRPr="00605B2D" w:rsidRDefault="00605B2D" w:rsidP="0060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r w:rsidRPr="00605B2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begin"/>
      </w:r>
      <w:r w:rsidRPr="00605B2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instrText xml:space="preserve"> HYPERLINK "https://www.karlstorz.com/ru/ru/highlights-gi.htm?d=HM&amp;s=GE" \l "mod-9307" </w:instrText>
      </w:r>
      <w:r w:rsidRPr="00605B2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separate"/>
      </w:r>
    </w:p>
    <w:p w:rsidR="00605B2D" w:rsidRPr="00605B2D" w:rsidRDefault="00605B2D" w:rsidP="00605B2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2D">
        <w:rPr>
          <w:rFonts w:ascii="Helvetica" w:eastAsia="Times New Roman" w:hAnsi="Helvetica" w:cs="Helvetica"/>
          <w:noProof/>
          <w:color w:val="939393"/>
          <w:sz w:val="20"/>
          <w:szCs w:val="20"/>
          <w:lang w:eastAsia="ru-RU"/>
        </w:rPr>
        <w:drawing>
          <wp:inline distT="0" distB="0" distL="0" distR="0" wp14:anchorId="4D969186" wp14:editId="2459953A">
            <wp:extent cx="3333750" cy="1876425"/>
            <wp:effectExtent l="0" t="0" r="0" b="9525"/>
            <wp:docPr id="5" name="Рисунок 5" descr="Источник xолодного света CO2mbi 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Источник xолодного света CO2mbi L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B2D" w:rsidRPr="00605B2D" w:rsidRDefault="00605B2D" w:rsidP="00605B2D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605B2D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 xml:space="preserve">Источник </w:t>
      </w:r>
      <w:proofErr w:type="spellStart"/>
      <w:proofErr w:type="gramStart"/>
      <w:r w:rsidRPr="00605B2D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x</w:t>
      </w:r>
      <w:proofErr w:type="gramEnd"/>
      <w:r w:rsidRPr="00605B2D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олодного</w:t>
      </w:r>
      <w:proofErr w:type="spellEnd"/>
      <w:r w:rsidRPr="00605B2D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света CO2mbi LED</w:t>
      </w:r>
    </w:p>
    <w:p w:rsidR="00605B2D" w:rsidRPr="00605B2D" w:rsidRDefault="00605B2D" w:rsidP="00605B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5B2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end"/>
      </w:r>
    </w:p>
    <w:p w:rsidR="00605B2D" w:rsidRPr="00605B2D" w:rsidRDefault="00605B2D" w:rsidP="0060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r w:rsidRPr="00605B2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begin"/>
      </w:r>
      <w:r w:rsidRPr="00605B2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instrText xml:space="preserve"> HYPERLINK "https://www.karlstorz.com/ru/ru/highlights-gi.htm?d=HM&amp;s=GE" \l "mod-9306" </w:instrText>
      </w:r>
      <w:r w:rsidRPr="00605B2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separate"/>
      </w:r>
    </w:p>
    <w:p w:rsidR="00605B2D" w:rsidRPr="00605B2D" w:rsidRDefault="00605B2D" w:rsidP="00605B2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2D">
        <w:rPr>
          <w:rFonts w:ascii="Helvetica" w:eastAsia="Times New Roman" w:hAnsi="Helvetica" w:cs="Helvetica"/>
          <w:noProof/>
          <w:color w:val="939393"/>
          <w:sz w:val="20"/>
          <w:szCs w:val="20"/>
          <w:lang w:eastAsia="ru-RU"/>
        </w:rPr>
        <w:drawing>
          <wp:inline distT="0" distB="0" distL="0" distR="0" wp14:anchorId="6C393B42" wp14:editId="6AA33CC6">
            <wp:extent cx="3333750" cy="1876425"/>
            <wp:effectExtent l="0" t="0" r="0" b="9525"/>
            <wp:docPr id="6" name="Рисунок 6" descr="TELE PACK X 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TELE PACK X G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B2D" w:rsidRPr="00605B2D" w:rsidRDefault="00605B2D" w:rsidP="00605B2D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605B2D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TELE PACK X GI</w:t>
      </w:r>
    </w:p>
    <w:p w:rsidR="00605B2D" w:rsidRPr="00605B2D" w:rsidRDefault="00605B2D" w:rsidP="00605B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5B2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end"/>
      </w:r>
    </w:p>
    <w:p w:rsidR="00123F0B" w:rsidRDefault="00EC17EF"/>
    <w:sectPr w:rsidR="0012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57D3C"/>
    <w:multiLevelType w:val="multilevel"/>
    <w:tmpl w:val="7F70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44910"/>
    <w:multiLevelType w:val="multilevel"/>
    <w:tmpl w:val="7AF0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B16CC8"/>
    <w:multiLevelType w:val="multilevel"/>
    <w:tmpl w:val="0FE6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30"/>
    <w:rsid w:val="005156AA"/>
    <w:rsid w:val="005E0430"/>
    <w:rsid w:val="00605B2D"/>
    <w:rsid w:val="00BB5942"/>
    <w:rsid w:val="00EC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606700">
          <w:marLeft w:val="0"/>
          <w:marRight w:val="0"/>
          <w:marTop w:val="225"/>
          <w:marBottom w:val="0"/>
          <w:divBdr>
            <w:top w:val="single" w:sz="6" w:space="11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13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1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1986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12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1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1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93819">
          <w:marLeft w:val="0"/>
          <w:marRight w:val="0"/>
          <w:marTop w:val="225"/>
          <w:marBottom w:val="0"/>
          <w:divBdr>
            <w:top w:val="single" w:sz="6" w:space="11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24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2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274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68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85513">
          <w:marLeft w:val="0"/>
          <w:marRight w:val="0"/>
          <w:marTop w:val="225"/>
          <w:marBottom w:val="0"/>
          <w:divBdr>
            <w:top w:val="single" w:sz="6" w:space="11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09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30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732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70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0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928568">
          <w:marLeft w:val="0"/>
          <w:marRight w:val="0"/>
          <w:marTop w:val="225"/>
          <w:marBottom w:val="0"/>
          <w:divBdr>
            <w:top w:val="single" w:sz="6" w:space="11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8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363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80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3976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02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747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9763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96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95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6414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lstorz.com/cps/rde/xbcr/karlstorz_assets/ASSETS/3456263.pdf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karlstorz.com/cps/rde/xbcr/karlstorz_assets/ASSETS/3456263.pdf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arlstorz.com/cps/rde/xbcr/karlstorz_assets/ASSETS/3456263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arlstorz.com/static/file_pics/pic_editorial/ru/HM_GE/3436587_rdax_80.jpg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karlstorz.com/static/file_pics/pic_editorial/ru/HM_GE/3426749_rdax_80.jpg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s://www.karlstorz.com/static/file_pics/pic_editorial/ru/HM_GE/3426752_rdax_8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Паршина</dc:creator>
  <cp:keywords/>
  <dc:description/>
  <cp:lastModifiedBy>Ольга Паршина</cp:lastModifiedBy>
  <cp:revision>3</cp:revision>
  <dcterms:created xsi:type="dcterms:W3CDTF">2016-07-12T08:57:00Z</dcterms:created>
  <dcterms:modified xsi:type="dcterms:W3CDTF">2016-07-12T09:05:00Z</dcterms:modified>
</cp:coreProperties>
</file>